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A1" w:rsidRDefault="00BB5BA1" w:rsidP="00BB5BA1">
      <w:pPr>
        <w:jc w:val="right"/>
        <w:rPr>
          <w:sz w:val="24"/>
          <w:szCs w:val="24"/>
        </w:rPr>
      </w:pPr>
      <w:r>
        <w:rPr>
          <w:sz w:val="24"/>
          <w:szCs w:val="24"/>
        </w:rPr>
        <w:t>Communiqué de presse</w:t>
      </w:r>
    </w:p>
    <w:p w:rsidR="00BB5BA1" w:rsidRDefault="00BB5BA1" w:rsidP="00BB5BA1">
      <w:pPr>
        <w:jc w:val="right"/>
        <w:rPr>
          <w:sz w:val="24"/>
          <w:szCs w:val="24"/>
        </w:rPr>
      </w:pPr>
      <w:r>
        <w:rPr>
          <w:sz w:val="24"/>
          <w:szCs w:val="24"/>
        </w:rPr>
        <w:t xml:space="preserve">Andenne ; le </w:t>
      </w:r>
      <w:r w:rsidR="00B75FA3">
        <w:rPr>
          <w:sz w:val="24"/>
          <w:szCs w:val="24"/>
        </w:rPr>
        <w:t>1</w:t>
      </w:r>
      <w:r w:rsidR="00B75FA3" w:rsidRPr="00B75FA3">
        <w:rPr>
          <w:sz w:val="24"/>
          <w:szCs w:val="24"/>
          <w:vertAlign w:val="superscript"/>
        </w:rPr>
        <w:t>er</w:t>
      </w:r>
      <w:r w:rsidR="00B75FA3">
        <w:rPr>
          <w:sz w:val="24"/>
          <w:szCs w:val="24"/>
        </w:rPr>
        <w:t xml:space="preserve"> mars 2019</w:t>
      </w:r>
    </w:p>
    <w:p w:rsidR="00BB5BA1" w:rsidRPr="00BB5BA1" w:rsidRDefault="00BB5BA1" w:rsidP="00BB5BA1">
      <w:pPr>
        <w:jc w:val="right"/>
        <w:rPr>
          <w:sz w:val="24"/>
          <w:szCs w:val="24"/>
        </w:rPr>
      </w:pPr>
    </w:p>
    <w:p w:rsidR="00B75FA3" w:rsidRPr="00B75FA3" w:rsidRDefault="00B75FA3" w:rsidP="00B75FA3">
      <w:pPr>
        <w:rPr>
          <w:sz w:val="44"/>
          <w:szCs w:val="44"/>
          <w:lang w:eastAsia="fr-BE"/>
        </w:rPr>
      </w:pPr>
      <w:r w:rsidRPr="00B75FA3">
        <w:rPr>
          <w:sz w:val="44"/>
          <w:szCs w:val="44"/>
          <w:lang w:eastAsia="fr-BE"/>
        </w:rPr>
        <w:t>L’Assemblée générale de promAndenne : une 26ème édition chez Fondatel Lecomte</w:t>
      </w:r>
    </w:p>
    <w:p w:rsidR="00190FE5" w:rsidRDefault="00190FE5" w:rsidP="00190FE5"/>
    <w:p w:rsidR="00B75FA3" w:rsidRDefault="00B75FA3" w:rsidP="00B75FA3">
      <w:r>
        <w:rPr>
          <w:rStyle w:val="lev"/>
          <w:rFonts w:ascii="Arial" w:hAnsi="Arial" w:cs="Arial"/>
          <w:color w:val="666666"/>
          <w:sz w:val="21"/>
          <w:szCs w:val="21"/>
          <w:bdr w:val="none" w:sz="0" w:space="0" w:color="auto" w:frame="1"/>
        </w:rPr>
        <w:t>Ce jeudi 28 février dernier, se tenait la 26</w:t>
      </w:r>
      <w:r>
        <w:rPr>
          <w:rStyle w:val="lev"/>
          <w:rFonts w:ascii="Arial" w:hAnsi="Arial" w:cs="Arial"/>
          <w:color w:val="666666"/>
          <w:sz w:val="21"/>
          <w:szCs w:val="21"/>
          <w:bdr w:val="none" w:sz="0" w:space="0" w:color="auto" w:frame="1"/>
          <w:vertAlign w:val="superscript"/>
        </w:rPr>
        <w:t>ème</w:t>
      </w:r>
      <w:r>
        <w:rPr>
          <w:rStyle w:val="lev"/>
          <w:rFonts w:ascii="Arial" w:hAnsi="Arial" w:cs="Arial"/>
          <w:color w:val="666666"/>
          <w:sz w:val="21"/>
          <w:szCs w:val="21"/>
          <w:bdr w:val="none" w:sz="0" w:space="0" w:color="auto" w:frame="1"/>
        </w:rPr>
        <w:t> édition de l’Assemblée générale de l’asbl promAndenne. Une occasion de dresser une nouvelle fois, le bilan des activités accomplies et de présenter les projets 2019, avec une mise en perspective des grands enjeux actuels tels que la révolution numérique.  Près de 80 personnes étaient au rendez-vous parmi lesquelles des entreprises locales, des élus politiques, des indépendants et quelques commerçants.  Originalité cette année, l’évènement a eu lieu dans un des ateliers de l’entreprise Fondatel Lecomte.</w:t>
      </w:r>
    </w:p>
    <w:p w:rsidR="00B75FA3" w:rsidRDefault="00B75FA3" w:rsidP="00B75FA3">
      <w:r>
        <w:t> </w:t>
      </w:r>
    </w:p>
    <w:p w:rsidR="00B75FA3" w:rsidRDefault="00B75FA3" w:rsidP="00B75FA3">
      <w:pPr>
        <w:rPr>
          <w:rStyle w:val="lev"/>
          <w:rFonts w:ascii="Arial" w:eastAsiaTheme="majorEastAsia" w:hAnsi="Arial" w:cs="Arial"/>
          <w:color w:val="666666"/>
          <w:sz w:val="21"/>
          <w:szCs w:val="21"/>
          <w:bdr w:val="none" w:sz="0" w:space="0" w:color="auto" w:frame="1"/>
        </w:rPr>
      </w:pPr>
      <w:r>
        <w:rPr>
          <w:rStyle w:val="lev"/>
          <w:rFonts w:ascii="Arial" w:hAnsi="Arial" w:cs="Arial"/>
          <w:color w:val="666666"/>
          <w:sz w:val="21"/>
          <w:szCs w:val="21"/>
          <w:bdr w:val="none" w:sz="0" w:space="0" w:color="auto" w:frame="1"/>
        </w:rPr>
        <w:t>Des actions liées au défi du numérique</w:t>
      </w:r>
    </w:p>
    <w:p w:rsidR="00B75FA3" w:rsidRDefault="00B75FA3" w:rsidP="00B75FA3"/>
    <w:p w:rsidR="00B75FA3" w:rsidRDefault="00B75FA3" w:rsidP="00B75FA3">
      <w:r>
        <w:t>Pour accompagner les entreprises face au défi de l’évolution des métiers et des compétences liée au </w:t>
      </w:r>
      <w:r>
        <w:rPr>
          <w:rStyle w:val="lev"/>
          <w:rFonts w:ascii="Arial" w:hAnsi="Arial" w:cs="Arial"/>
          <w:color w:val="666666"/>
          <w:sz w:val="21"/>
          <w:szCs w:val="21"/>
          <w:bdr w:val="none" w:sz="0" w:space="0" w:color="auto" w:frame="1"/>
        </w:rPr>
        <w:t>numérique</w:t>
      </w:r>
      <w:r>
        <w:t>, promAndenne développe plusieurs actions en faveur des entreprises locales.</w:t>
      </w:r>
    </w:p>
    <w:p w:rsidR="00B75FA3" w:rsidRDefault="00B75FA3" w:rsidP="00B75FA3">
      <w:r>
        <w:t>Une </w:t>
      </w:r>
      <w:r>
        <w:rPr>
          <w:rStyle w:val="lev"/>
          <w:rFonts w:ascii="Arial" w:hAnsi="Arial" w:cs="Arial"/>
          <w:color w:val="666666"/>
          <w:sz w:val="21"/>
          <w:szCs w:val="21"/>
          <w:bdr w:val="none" w:sz="0" w:space="0" w:color="auto" w:frame="1"/>
        </w:rPr>
        <w:t>plateforme emploi</w:t>
      </w:r>
      <w:r>
        <w:t> a vu le jour sur le site web de promAndenne (</w:t>
      </w:r>
      <w:hyperlink r:id="rId6" w:history="1">
        <w:r>
          <w:rPr>
            <w:rStyle w:val="Lienhypertexte"/>
            <w:rFonts w:ascii="Arial" w:hAnsi="Arial" w:cs="Arial"/>
            <w:color w:val="004E89"/>
            <w:sz w:val="21"/>
            <w:szCs w:val="21"/>
            <w:bdr w:val="none" w:sz="0" w:space="0" w:color="auto" w:frame="1"/>
          </w:rPr>
          <w:t>www.promandenne.be/emploi</w:t>
        </w:r>
      </w:hyperlink>
      <w:r>
        <w:t>) afin d’aider les entreprises à recruter les bons profils. Les offres y sont publiées et sont ensuite relayées sur les réseaux sociaux de l’asbl. Ce sont plus de 120 offres d’emploi qui ont été publiées en 2018. Cette plateforme renforce la </w:t>
      </w:r>
      <w:r>
        <w:rPr>
          <w:rStyle w:val="lev"/>
          <w:rFonts w:ascii="Arial" w:hAnsi="Arial" w:cs="Arial"/>
          <w:color w:val="666666"/>
          <w:sz w:val="21"/>
          <w:szCs w:val="21"/>
          <w:bdr w:val="none" w:sz="0" w:space="0" w:color="auto" w:frame="1"/>
        </w:rPr>
        <w:t>visibilité des entreprises locale</w:t>
      </w:r>
      <w:r>
        <w:t>s. Elle sera donc maintenue en 2019.</w:t>
      </w:r>
    </w:p>
    <w:p w:rsidR="00B75FA3" w:rsidRDefault="00B75FA3" w:rsidP="00B75FA3">
      <w:r>
        <w:t>Le </w:t>
      </w:r>
      <w:r>
        <w:rPr>
          <w:rStyle w:val="lev"/>
          <w:rFonts w:ascii="Arial" w:hAnsi="Arial" w:cs="Arial"/>
          <w:color w:val="666666"/>
          <w:sz w:val="21"/>
          <w:szCs w:val="21"/>
          <w:bdr w:val="none" w:sz="0" w:space="0" w:color="auto" w:frame="1"/>
        </w:rPr>
        <w:t>Festival des Métiers Technique</w:t>
      </w:r>
      <w:r>
        <w:t>s organisé une première fois en 2017, a pour objectif de promouvoir les métiers techniques et manuels. Une deuxième édition de cet événement verra le jour en 2019 avec une nouveauté : un focus particulier sur la numérisation et la robotisation des métiers avec la création d’un village thématique dédié à ce sujet.</w:t>
      </w:r>
    </w:p>
    <w:p w:rsidR="00B75FA3" w:rsidRDefault="00B75FA3" w:rsidP="00B75FA3">
      <w:r>
        <w:t>Plusieurs </w:t>
      </w:r>
      <w:r>
        <w:rPr>
          <w:rStyle w:val="lev"/>
          <w:rFonts w:ascii="Arial" w:hAnsi="Arial" w:cs="Arial"/>
          <w:color w:val="666666"/>
          <w:sz w:val="21"/>
          <w:szCs w:val="21"/>
          <w:bdr w:val="none" w:sz="0" w:space="0" w:color="auto" w:frame="1"/>
        </w:rPr>
        <w:t>visites d’entreprises</w:t>
      </w:r>
      <w:r>
        <w:t> ont également été organisées en 2018 : 60 étudiants de l’UNamur et du Centre de formation du Forem de Dinant se sont rendus dans 6 entreprises andennaises. De nouvelles visites seront organisées en 2019, ce qui permettra aux futurs diplômés et demandeurs d’emploi de percevoir l’évolution des métiers, directement sur le terrain.</w:t>
      </w:r>
    </w:p>
    <w:p w:rsidR="00B75FA3" w:rsidRDefault="00B75FA3" w:rsidP="00B75FA3">
      <w:r>
        <w:t>PromAndenne réitérera également en 2019 son événement « </w:t>
      </w:r>
      <w:r>
        <w:rPr>
          <w:rStyle w:val="lev"/>
          <w:rFonts w:ascii="Arial" w:hAnsi="Arial" w:cs="Arial"/>
          <w:color w:val="666666"/>
          <w:sz w:val="21"/>
          <w:szCs w:val="21"/>
          <w:bdr w:val="none" w:sz="0" w:space="0" w:color="auto" w:frame="1"/>
        </w:rPr>
        <w:t xml:space="preserve">Souper Entreprises </w:t>
      </w:r>
      <w:proofErr w:type="spellStart"/>
      <w:r>
        <w:rPr>
          <w:rStyle w:val="lev"/>
          <w:rFonts w:ascii="Arial" w:hAnsi="Arial" w:cs="Arial"/>
          <w:color w:val="666666"/>
          <w:sz w:val="21"/>
          <w:szCs w:val="21"/>
          <w:bdr w:val="none" w:sz="0" w:space="0" w:color="auto" w:frame="1"/>
        </w:rPr>
        <w:t>Only</w:t>
      </w:r>
      <w:proofErr w:type="spellEnd"/>
      <w:r>
        <w:t> », un repas trois services qui sera précédé d’une conférence sur le thème de la captation et de la gestion des compétences en entreprise.</w:t>
      </w:r>
    </w:p>
    <w:p w:rsidR="00B75FA3" w:rsidRDefault="00B75FA3" w:rsidP="00B75FA3">
      <w:r>
        <w:t>Pour apporter un coup de</w:t>
      </w:r>
      <w:r>
        <w:rPr>
          <w:rStyle w:val="lev"/>
          <w:rFonts w:ascii="Arial" w:hAnsi="Arial" w:cs="Arial"/>
          <w:color w:val="666666"/>
          <w:sz w:val="21"/>
          <w:szCs w:val="21"/>
          <w:bdr w:val="none" w:sz="0" w:space="0" w:color="auto" w:frame="1"/>
        </w:rPr>
        <w:t> pouce aux commerces</w:t>
      </w:r>
      <w:r>
        <w:t>, plusieurs actions seront aussi mises en place en 2019 par Shop In Andenne, la structure de promAndenne spécialement dédiée aux commerces.</w:t>
      </w:r>
    </w:p>
    <w:p w:rsidR="00B75FA3" w:rsidRDefault="00B75FA3" w:rsidP="00B75FA3">
      <w:r>
        <w:t>Des </w:t>
      </w:r>
      <w:r>
        <w:rPr>
          <w:rStyle w:val="lev"/>
          <w:rFonts w:ascii="Arial" w:hAnsi="Arial" w:cs="Arial"/>
          <w:color w:val="666666"/>
          <w:sz w:val="21"/>
          <w:szCs w:val="21"/>
          <w:bdr w:val="none" w:sz="0" w:space="0" w:color="auto" w:frame="1"/>
        </w:rPr>
        <w:t> formations Facebook</w:t>
      </w:r>
      <w:r>
        <w:t> seront organisées par Shop in Andenne pour permettre aux commerçants d’optimaliser leur présence sur les réseaux sociaux et renforcer leurs échanges avec leurs clients.</w:t>
      </w:r>
    </w:p>
    <w:p w:rsidR="00B75FA3" w:rsidRDefault="00B75FA3" w:rsidP="00B75FA3">
      <w:r>
        <w:t>Une </w:t>
      </w:r>
      <w:r>
        <w:rPr>
          <w:rStyle w:val="lev"/>
          <w:rFonts w:ascii="Arial" w:hAnsi="Arial" w:cs="Arial"/>
          <w:color w:val="666666"/>
          <w:sz w:val="21"/>
          <w:szCs w:val="21"/>
          <w:bdr w:val="none" w:sz="0" w:space="0" w:color="auto" w:frame="1"/>
        </w:rPr>
        <w:t>analyse consommateurs</w:t>
      </w:r>
      <w:r>
        <w:t> sera également réalisée afin de déterminer, parmi toute la  panoplie des outils numériques, l’outil à mettre en place pour faciliter les achats dans les commerces andennais et par là même, renforcer l’attractivité de ceux-ci.</w:t>
      </w:r>
    </w:p>
    <w:p w:rsidR="00B75FA3" w:rsidRDefault="00B75FA3" w:rsidP="00B75FA3">
      <w:r>
        <w:t>Enfin, des </w:t>
      </w:r>
      <w:r>
        <w:rPr>
          <w:rStyle w:val="lev"/>
          <w:rFonts w:ascii="Arial" w:hAnsi="Arial" w:cs="Arial"/>
          <w:color w:val="666666"/>
          <w:sz w:val="21"/>
          <w:szCs w:val="21"/>
          <w:bdr w:val="none" w:sz="0" w:space="0" w:color="auto" w:frame="1"/>
        </w:rPr>
        <w:t>rencontres avec les propriétaires de cellules commerciales</w:t>
      </w:r>
      <w:r>
        <w:t> disponibles seront organisées pour faciliter les contacts avec les porteurs de projet avec par exemple, la mobilisation de plateforme en ligne.</w:t>
      </w:r>
    </w:p>
    <w:p w:rsidR="00B75FA3" w:rsidRDefault="00B75FA3" w:rsidP="00B75FA3">
      <w:r>
        <w:t> </w:t>
      </w:r>
    </w:p>
    <w:p w:rsidR="00B75FA3" w:rsidRDefault="00B75FA3" w:rsidP="00B75FA3">
      <w:pPr>
        <w:rPr>
          <w:rStyle w:val="lev"/>
          <w:rFonts w:ascii="Arial" w:eastAsiaTheme="majorEastAsia" w:hAnsi="Arial" w:cs="Arial"/>
          <w:color w:val="666666"/>
          <w:sz w:val="21"/>
          <w:szCs w:val="21"/>
          <w:bdr w:val="none" w:sz="0" w:space="0" w:color="auto" w:frame="1"/>
        </w:rPr>
      </w:pPr>
      <w:r>
        <w:rPr>
          <w:rStyle w:val="lev"/>
          <w:rFonts w:ascii="Arial" w:hAnsi="Arial" w:cs="Arial"/>
          <w:color w:val="666666"/>
          <w:sz w:val="21"/>
          <w:szCs w:val="21"/>
          <w:bdr w:val="none" w:sz="0" w:space="0" w:color="auto" w:frame="1"/>
        </w:rPr>
        <w:t>Le renouvellement du Conseil d’Administration</w:t>
      </w:r>
    </w:p>
    <w:p w:rsidR="00B75FA3" w:rsidRDefault="00B75FA3" w:rsidP="00B75FA3">
      <w:bookmarkStart w:id="0" w:name="_GoBack"/>
      <w:bookmarkEnd w:id="0"/>
    </w:p>
    <w:p w:rsidR="00B75FA3" w:rsidRDefault="00B75FA3" w:rsidP="00B75FA3">
      <w:r>
        <w:t>Les administrateurs de promAndenne ont vu leurs mandats renouvelés pour une nouvelle période de 3 ans après un vote des membres de l’asbl. Seul 1 administrateur sur les 10 administrateurs précédents n’a pas souhaité renouveler sa candidature n’étant plus actif sur l’entité andennaise.  Les membres présents ou représentés ont attribué ce 10</w:t>
      </w:r>
      <w:r>
        <w:rPr>
          <w:bdr w:val="none" w:sz="0" w:space="0" w:color="auto" w:frame="1"/>
          <w:vertAlign w:val="superscript"/>
        </w:rPr>
        <w:t>ème</w:t>
      </w:r>
      <w:r>
        <w:t> mandat à un nouveau candidat : l</w:t>
      </w:r>
      <w:r>
        <w:rPr>
          <w:rStyle w:val="lev"/>
          <w:rFonts w:ascii="Arial" w:hAnsi="Arial" w:cs="Arial"/>
          <w:color w:val="666666"/>
          <w:sz w:val="21"/>
          <w:szCs w:val="21"/>
          <w:bdr w:val="none" w:sz="0" w:space="0" w:color="auto" w:frame="1"/>
        </w:rPr>
        <w:t>’entreprise Fournipac</w:t>
      </w:r>
      <w:r>
        <w:t>. Un nouvel administrateur issu du monde de l’entreprise qui ne manquera pas d’apporter sa pierre à l’édifice avec ses connaissances du terrain industriel andennais.</w:t>
      </w:r>
    </w:p>
    <w:p w:rsidR="00B75FA3" w:rsidRDefault="00B75FA3" w:rsidP="00B75FA3">
      <w:r>
        <w:t> </w:t>
      </w:r>
    </w:p>
    <w:p w:rsidR="00B75FA3" w:rsidRDefault="00B75FA3" w:rsidP="00B75FA3">
      <w:pPr>
        <w:rPr>
          <w:rStyle w:val="lev"/>
          <w:rFonts w:ascii="Arial" w:eastAsiaTheme="majorEastAsia" w:hAnsi="Arial" w:cs="Arial"/>
          <w:color w:val="666666"/>
          <w:sz w:val="21"/>
          <w:szCs w:val="21"/>
          <w:bdr w:val="none" w:sz="0" w:space="0" w:color="auto" w:frame="1"/>
        </w:rPr>
      </w:pPr>
      <w:r>
        <w:rPr>
          <w:rStyle w:val="lev"/>
          <w:rFonts w:ascii="Arial" w:hAnsi="Arial" w:cs="Arial"/>
          <w:color w:val="666666"/>
          <w:sz w:val="21"/>
          <w:szCs w:val="21"/>
          <w:bdr w:val="none" w:sz="0" w:space="0" w:color="auto" w:frame="1"/>
        </w:rPr>
        <w:t>Quelques chiffres de l’économie andennaise</w:t>
      </w:r>
    </w:p>
    <w:p w:rsidR="00B75FA3" w:rsidRDefault="00B75FA3" w:rsidP="00B75FA3"/>
    <w:p w:rsidR="00B75FA3" w:rsidRDefault="00B75FA3" w:rsidP="00B75FA3">
      <w:r>
        <w:t>En 2018, promAndenne a accompagné </w:t>
      </w:r>
      <w:r>
        <w:rPr>
          <w:rStyle w:val="lev"/>
          <w:rFonts w:ascii="Arial" w:hAnsi="Arial" w:cs="Arial"/>
          <w:color w:val="666666"/>
          <w:sz w:val="21"/>
          <w:szCs w:val="21"/>
          <w:bdr w:val="none" w:sz="0" w:space="0" w:color="auto" w:frame="1"/>
        </w:rPr>
        <w:t>36 </w:t>
      </w:r>
      <w:r>
        <w:t>entreprises et</w:t>
      </w:r>
      <w:r>
        <w:rPr>
          <w:rStyle w:val="lev"/>
          <w:rFonts w:ascii="Arial" w:hAnsi="Arial" w:cs="Arial"/>
          <w:color w:val="666666"/>
          <w:sz w:val="21"/>
          <w:szCs w:val="21"/>
          <w:bdr w:val="none" w:sz="0" w:space="0" w:color="auto" w:frame="1"/>
        </w:rPr>
        <w:t> 23</w:t>
      </w:r>
      <w:r>
        <w:t> commerçants. Il y a eu</w:t>
      </w:r>
      <w:r>
        <w:rPr>
          <w:rStyle w:val="lev"/>
          <w:rFonts w:ascii="Arial" w:hAnsi="Arial" w:cs="Arial"/>
          <w:color w:val="666666"/>
          <w:sz w:val="21"/>
          <w:szCs w:val="21"/>
          <w:bdr w:val="none" w:sz="0" w:space="0" w:color="auto" w:frame="1"/>
        </w:rPr>
        <w:t> 21</w:t>
      </w:r>
      <w:r>
        <w:t> ouvertures de nouveaux commerces.</w:t>
      </w:r>
    </w:p>
    <w:p w:rsidR="00B75FA3" w:rsidRDefault="00B75FA3" w:rsidP="00B75FA3">
      <w:r>
        <w:rPr>
          <w:rStyle w:val="lev"/>
          <w:rFonts w:ascii="Arial" w:hAnsi="Arial" w:cs="Arial"/>
          <w:color w:val="666666"/>
          <w:sz w:val="21"/>
          <w:szCs w:val="21"/>
          <w:bdr w:val="none" w:sz="0" w:space="0" w:color="auto" w:frame="1"/>
        </w:rPr>
        <w:t>8043</w:t>
      </w:r>
      <w:r>
        <w:t> emplois au total en 2016.</w:t>
      </w:r>
    </w:p>
    <w:p w:rsidR="00B75FA3" w:rsidRDefault="00B75FA3" w:rsidP="00B75FA3">
      <w:r>
        <w:rPr>
          <w:rStyle w:val="lev"/>
          <w:rFonts w:ascii="Arial" w:hAnsi="Arial" w:cs="Arial"/>
          <w:color w:val="666666"/>
          <w:sz w:val="21"/>
          <w:szCs w:val="21"/>
          <w:bdr w:val="none" w:sz="0" w:space="0" w:color="auto" w:frame="1"/>
        </w:rPr>
        <w:t>Près de 2000</w:t>
      </w:r>
      <w:r>
        <w:t> emplois en plus depuis les années 2000.</w:t>
      </w:r>
    </w:p>
    <w:p w:rsidR="00B75FA3" w:rsidRDefault="00B75FA3" w:rsidP="00B75FA3">
      <w:r>
        <w:t>+</w:t>
      </w:r>
      <w:r>
        <w:rPr>
          <w:rStyle w:val="lev"/>
          <w:rFonts w:ascii="Arial" w:hAnsi="Arial" w:cs="Arial"/>
          <w:color w:val="666666"/>
          <w:sz w:val="21"/>
          <w:szCs w:val="21"/>
          <w:bdr w:val="none" w:sz="0" w:space="0" w:color="auto" w:frame="1"/>
        </w:rPr>
        <w:t>149</w:t>
      </w:r>
      <w:r>
        <w:t> emplois en 1 an soit près d’1 emploi créé tous les 2 jours (chiffre de 2016).</w:t>
      </w:r>
    </w:p>
    <w:p w:rsidR="00B75FA3" w:rsidRDefault="00B75FA3" w:rsidP="00B75FA3">
      <w:r>
        <w:t>+ </w:t>
      </w:r>
      <w:r>
        <w:rPr>
          <w:rStyle w:val="lev"/>
          <w:rFonts w:ascii="Arial" w:hAnsi="Arial" w:cs="Arial"/>
          <w:color w:val="666666"/>
          <w:sz w:val="21"/>
          <w:szCs w:val="21"/>
          <w:bdr w:val="none" w:sz="0" w:space="0" w:color="auto" w:frame="1"/>
        </w:rPr>
        <w:t>80</w:t>
      </w:r>
      <w:r>
        <w:t> emplois en 1 an dans l’industrie (chiffre de 2016).</w:t>
      </w:r>
    </w:p>
    <w:p w:rsidR="00D069A7" w:rsidRDefault="00D069A7" w:rsidP="00B75FA3"/>
    <w:sectPr w:rsidR="00D069A7">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BA1" w:rsidRDefault="00BB5BA1" w:rsidP="00BB5BA1">
      <w:r>
        <w:separator/>
      </w:r>
    </w:p>
  </w:endnote>
  <w:endnote w:type="continuationSeparator" w:id="0">
    <w:p w:rsidR="00BB5BA1" w:rsidRDefault="00BB5BA1" w:rsidP="00BB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BA1" w:rsidRDefault="00BB5BA1" w:rsidP="00BB5BA1">
      <w:r>
        <w:separator/>
      </w:r>
    </w:p>
  </w:footnote>
  <w:footnote w:type="continuationSeparator" w:id="0">
    <w:p w:rsidR="00BB5BA1" w:rsidRDefault="00BB5BA1" w:rsidP="00BB5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BA1" w:rsidRDefault="00BB5BA1">
    <w:pPr>
      <w:pStyle w:val="En-tte"/>
    </w:pPr>
    <w:r w:rsidRPr="00BB5BA1">
      <w:rPr>
        <w:noProof/>
        <w:lang w:eastAsia="fr-BE"/>
      </w:rPr>
      <w:drawing>
        <wp:inline distT="0" distB="0" distL="0" distR="0">
          <wp:extent cx="1368131" cy="390525"/>
          <wp:effectExtent l="0" t="0" r="3810" b="0"/>
          <wp:docPr id="1" name="Image 1" descr="C:\Users\user\Desktop\LOGO\PA_T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PA_T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909" cy="39160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E5"/>
    <w:rsid w:val="00190FE5"/>
    <w:rsid w:val="00783BCB"/>
    <w:rsid w:val="00871A6E"/>
    <w:rsid w:val="008F52AF"/>
    <w:rsid w:val="00B75FA3"/>
    <w:rsid w:val="00BB5BA1"/>
    <w:rsid w:val="00D069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2EC324-B0ED-4D19-88D0-77A1BF1F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E5"/>
    <w:pPr>
      <w:spacing w:line="240" w:lineRule="auto"/>
    </w:pPr>
    <w:rPr>
      <w:rFonts w:ascii="Calibri" w:hAnsi="Calibri" w:cs="Times New Roman"/>
    </w:rPr>
  </w:style>
  <w:style w:type="paragraph" w:styleId="Titre1">
    <w:name w:val="heading 1"/>
    <w:basedOn w:val="Normal"/>
    <w:next w:val="Normal"/>
    <w:link w:val="Titre1Car"/>
    <w:uiPriority w:val="9"/>
    <w:qFormat/>
    <w:rsid w:val="00783BCB"/>
    <w:pPr>
      <w:keepNext/>
      <w:keepLines/>
      <w:outlineLvl w:val="0"/>
    </w:pPr>
    <w:rPr>
      <w:rFonts w:ascii="Tw Cen MT" w:eastAsiaTheme="majorEastAsia" w:hAnsi="Tw Cen MT" w:cstheme="majorBidi"/>
      <w:caps/>
      <w:spacing w:val="20"/>
      <w:sz w:val="30"/>
      <w:szCs w:val="32"/>
    </w:rPr>
  </w:style>
  <w:style w:type="paragraph" w:styleId="Titre2">
    <w:name w:val="heading 2"/>
    <w:basedOn w:val="Normal"/>
    <w:next w:val="Normal"/>
    <w:link w:val="Titre2Car"/>
    <w:uiPriority w:val="9"/>
    <w:unhideWhenUsed/>
    <w:qFormat/>
    <w:rsid w:val="008F52AF"/>
    <w:pPr>
      <w:keepNext/>
      <w:keepLines/>
      <w:spacing w:line="360"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F52AF"/>
    <w:pPr>
      <w:keepNext/>
      <w:keepLines/>
      <w:spacing w:line="360"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8F52AF"/>
    <w:pPr>
      <w:keepNext/>
      <w:keepLines/>
      <w:spacing w:line="360"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3BCB"/>
    <w:rPr>
      <w:rFonts w:ascii="Tw Cen MT" w:eastAsiaTheme="majorEastAsia" w:hAnsi="Tw Cen MT" w:cstheme="majorBidi"/>
      <w:caps/>
      <w:spacing w:val="20"/>
      <w:sz w:val="30"/>
      <w:szCs w:val="32"/>
    </w:rPr>
  </w:style>
  <w:style w:type="character" w:customStyle="1" w:styleId="Titre2Car">
    <w:name w:val="Titre 2 Car"/>
    <w:basedOn w:val="Policepardfaut"/>
    <w:link w:val="Titre2"/>
    <w:uiPriority w:val="9"/>
    <w:rsid w:val="008F52A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8F52A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8F52AF"/>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BB5BA1"/>
    <w:pPr>
      <w:tabs>
        <w:tab w:val="center" w:pos="4536"/>
        <w:tab w:val="right" w:pos="9072"/>
      </w:tabs>
    </w:pPr>
  </w:style>
  <w:style w:type="character" w:customStyle="1" w:styleId="En-tteCar">
    <w:name w:val="En-tête Car"/>
    <w:basedOn w:val="Policepardfaut"/>
    <w:link w:val="En-tte"/>
    <w:uiPriority w:val="99"/>
    <w:rsid w:val="00BB5BA1"/>
    <w:rPr>
      <w:rFonts w:ascii="Calibri" w:hAnsi="Calibri" w:cs="Times New Roman"/>
    </w:rPr>
  </w:style>
  <w:style w:type="paragraph" w:styleId="Pieddepage">
    <w:name w:val="footer"/>
    <w:basedOn w:val="Normal"/>
    <w:link w:val="PieddepageCar"/>
    <w:uiPriority w:val="99"/>
    <w:unhideWhenUsed/>
    <w:rsid w:val="00BB5BA1"/>
    <w:pPr>
      <w:tabs>
        <w:tab w:val="center" w:pos="4536"/>
        <w:tab w:val="right" w:pos="9072"/>
      </w:tabs>
    </w:pPr>
  </w:style>
  <w:style w:type="character" w:customStyle="1" w:styleId="PieddepageCar">
    <w:name w:val="Pied de page Car"/>
    <w:basedOn w:val="Policepardfaut"/>
    <w:link w:val="Pieddepage"/>
    <w:uiPriority w:val="99"/>
    <w:rsid w:val="00BB5BA1"/>
    <w:rPr>
      <w:rFonts w:ascii="Calibri" w:hAnsi="Calibri" w:cs="Times New Roman"/>
    </w:rPr>
  </w:style>
  <w:style w:type="paragraph" w:styleId="NormalWeb">
    <w:name w:val="Normal (Web)"/>
    <w:basedOn w:val="Normal"/>
    <w:uiPriority w:val="99"/>
    <w:semiHidden/>
    <w:unhideWhenUsed/>
    <w:rsid w:val="00B75FA3"/>
    <w:pPr>
      <w:spacing w:before="100" w:beforeAutospacing="1" w:after="100" w:afterAutospacing="1"/>
    </w:pPr>
    <w:rPr>
      <w:rFonts w:ascii="Times New Roman" w:eastAsia="Times New Roman" w:hAnsi="Times New Roman"/>
      <w:sz w:val="24"/>
      <w:szCs w:val="24"/>
      <w:lang w:eastAsia="fr-BE"/>
    </w:rPr>
  </w:style>
  <w:style w:type="character" w:styleId="lev">
    <w:name w:val="Strong"/>
    <w:basedOn w:val="Policepardfaut"/>
    <w:uiPriority w:val="22"/>
    <w:qFormat/>
    <w:rsid w:val="00B75FA3"/>
    <w:rPr>
      <w:b/>
      <w:bCs/>
    </w:rPr>
  </w:style>
  <w:style w:type="character" w:styleId="Lienhypertexte">
    <w:name w:val="Hyperlink"/>
    <w:basedOn w:val="Policepardfaut"/>
    <w:uiPriority w:val="99"/>
    <w:semiHidden/>
    <w:unhideWhenUsed/>
    <w:rsid w:val="00B75F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42006">
      <w:bodyDiv w:val="1"/>
      <w:marLeft w:val="0"/>
      <w:marRight w:val="0"/>
      <w:marTop w:val="0"/>
      <w:marBottom w:val="0"/>
      <w:divBdr>
        <w:top w:val="none" w:sz="0" w:space="0" w:color="auto"/>
        <w:left w:val="none" w:sz="0" w:space="0" w:color="auto"/>
        <w:bottom w:val="none" w:sz="0" w:space="0" w:color="auto"/>
        <w:right w:val="none" w:sz="0" w:space="0" w:color="auto"/>
      </w:divBdr>
    </w:div>
    <w:div w:id="1207723252">
      <w:bodyDiv w:val="1"/>
      <w:marLeft w:val="0"/>
      <w:marRight w:val="0"/>
      <w:marTop w:val="0"/>
      <w:marBottom w:val="0"/>
      <w:divBdr>
        <w:top w:val="none" w:sz="0" w:space="0" w:color="auto"/>
        <w:left w:val="none" w:sz="0" w:space="0" w:color="auto"/>
        <w:bottom w:val="none" w:sz="0" w:space="0" w:color="auto"/>
        <w:right w:val="none" w:sz="0" w:space="0" w:color="auto"/>
      </w:divBdr>
    </w:div>
    <w:div w:id="186300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omandenne.be/emploi"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636</Words>
  <Characters>3500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2019-05-14T07:03:00Z</dcterms:created>
  <dcterms:modified xsi:type="dcterms:W3CDTF">2019-05-14T07:03:00Z</dcterms:modified>
</cp:coreProperties>
</file>