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D" w:rsidRPr="00BE7EDD" w:rsidRDefault="00BE7EDD" w:rsidP="00BE7ED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6"/>
          <w:szCs w:val="36"/>
        </w:rPr>
      </w:pPr>
      <w:r w:rsidRPr="00BE7EDD">
        <w:rPr>
          <w:rFonts w:ascii="Arial" w:hAnsi="Arial" w:cs="Arial"/>
          <w:color w:val="666666"/>
          <w:sz w:val="36"/>
          <w:szCs w:val="36"/>
        </w:rPr>
        <w:t>Ça bouge du côté de Mécalys</w:t>
      </w:r>
    </w:p>
    <w:p w:rsidR="00BE7EDD" w:rsidRDefault="00BE7EDD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1"/>
          <w:szCs w:val="21"/>
        </w:rPr>
      </w:pPr>
    </w:p>
    <w:p w:rsidR="00B54CC5" w:rsidRP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1"/>
          <w:szCs w:val="21"/>
        </w:rPr>
      </w:pPr>
      <w:r w:rsidRPr="00B54CC5">
        <w:rPr>
          <w:rFonts w:ascii="Arial" w:hAnsi="Arial" w:cs="Arial"/>
          <w:b/>
          <w:color w:val="666666"/>
          <w:sz w:val="21"/>
          <w:szCs w:val="21"/>
        </w:rPr>
        <w:t>Ça bouge du côté de Mécalys ! Dernièrement, pas mal de nouveaux projets se sont concrétisés dans ce parc d</w:t>
      </w:r>
      <w:bookmarkStart w:id="0" w:name="_GoBack"/>
      <w:bookmarkEnd w:id="0"/>
      <w:r w:rsidRPr="00B54CC5">
        <w:rPr>
          <w:rFonts w:ascii="Arial" w:hAnsi="Arial" w:cs="Arial"/>
          <w:b/>
          <w:color w:val="666666"/>
          <w:sz w:val="21"/>
          <w:szCs w:val="21"/>
        </w:rPr>
        <w:t xml:space="preserve">’activités situé à cheval sur les communes d’Andenne et de Fernelmont. 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Du côté d’Andenne, quatre sociétés y sont déjà implantées : BC Construct, AC </w:t>
      </w:r>
      <w:r w:rsidRPr="00B54CC5">
        <w:rPr>
          <w:rFonts w:ascii="Arial" w:hAnsi="Arial" w:cs="Arial"/>
          <w:color w:val="666666"/>
          <w:sz w:val="20"/>
          <w:szCs w:val="21"/>
        </w:rPr>
        <w:t>É</w:t>
      </w:r>
      <w:r>
        <w:rPr>
          <w:rFonts w:ascii="Arial" w:hAnsi="Arial" w:cs="Arial"/>
          <w:color w:val="666666"/>
          <w:sz w:val="21"/>
          <w:szCs w:val="21"/>
        </w:rPr>
        <w:t>lectricité et Edison qui se situent dans les trois halls relais du parc ; et l’entreprise Glutton.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Concernant les projets futurs, voici ceux qui ont été confirmés du côté d’Andenne également.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Les </w:t>
      </w:r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transports TEC</w:t>
      </w:r>
      <w:r>
        <w:rPr>
          <w:rFonts w:ascii="Arial" w:hAnsi="Arial" w:cs="Arial"/>
          <w:color w:val="666666"/>
          <w:sz w:val="21"/>
          <w:szCs w:val="21"/>
        </w:rPr>
        <w:t> s’implanteront sur Mécalys afin d’agrandir leurs infrastructures. Occupant actuellement 75 travailleurs, leur nombre devrait croître suite à cet investissement.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Active dans le domaine informatique, la </w:t>
      </w:r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 xml:space="preserve">Sprl </w:t>
      </w:r>
      <w:proofErr w:type="spellStart"/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Ineo</w:t>
      </w:r>
      <w:proofErr w:type="spellEnd"/>
      <w:r>
        <w:rPr>
          <w:rFonts w:ascii="Arial" w:hAnsi="Arial" w:cs="Arial"/>
          <w:color w:val="666666"/>
          <w:sz w:val="21"/>
          <w:szCs w:val="21"/>
        </w:rPr>
        <w:t> a obtenu un permis d’urbanisme pour la construction d’un immeuble de bureaux. Cette entreprise qui occupe 13 personnes va quitter Éghezée où elle se trouve à l’étroit. D’ici deux ans, 25 personnes seront occupées.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L’entreprise </w:t>
      </w:r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Signa route,</w:t>
      </w:r>
      <w:r>
        <w:rPr>
          <w:rFonts w:ascii="Arial" w:hAnsi="Arial" w:cs="Arial"/>
          <w:color w:val="666666"/>
          <w:sz w:val="21"/>
          <w:szCs w:val="21"/>
        </w:rPr>
        <w:t> active dans le stockage de matériel de signalisation, de stationnement et de matériel roulant, occupera jusqu’à 28 travailleurs à Petit-Warêt.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Citons également </w:t>
      </w:r>
      <w:proofErr w:type="spellStart"/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Dwelling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une société de construction de maisons passives et de transformation d’éléments en bois avec 10 emplois à la clé.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Enfin, une </w:t>
      </w:r>
      <w:r>
        <w:rPr>
          <w:rStyle w:val="lev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autre</w:t>
      </w:r>
      <w:r>
        <w:rPr>
          <w:rFonts w:ascii="Arial" w:hAnsi="Arial" w:cs="Arial"/>
          <w:color w:val="666666"/>
          <w:sz w:val="21"/>
          <w:szCs w:val="21"/>
        </w:rPr>
        <w:t> entreprise a également sollicité un terrain de 3,5hectares pour construire un bâtiment de 20.000m2. Cette activité devrait créer une trentaine d’emplois.</w:t>
      </w: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B54CC5" w:rsidRDefault="00B54CC5" w:rsidP="00B54C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Outre les projets confirmés sur </w:t>
      </w:r>
      <w:r>
        <w:rPr>
          <w:rStyle w:val="4yxo"/>
          <w:rFonts w:ascii="Arial" w:eastAsiaTheme="majorEastAsia" w:hAnsi="Arial" w:cs="Arial"/>
          <w:color w:val="666666"/>
          <w:sz w:val="21"/>
          <w:szCs w:val="21"/>
          <w:bdr w:val="none" w:sz="0" w:space="0" w:color="auto" w:frame="1"/>
        </w:rPr>
        <w:t>Petit-Warêt</w:t>
      </w:r>
      <w:r w:rsidR="004D05CF"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gramStart"/>
      <w:r w:rsidR="004D05CF">
        <w:rPr>
          <w:rFonts w:ascii="Arial" w:hAnsi="Arial" w:cs="Arial"/>
          <w:color w:val="666666"/>
          <w:sz w:val="21"/>
          <w:szCs w:val="21"/>
        </w:rPr>
        <w:t>ce sont</w:t>
      </w:r>
      <w:proofErr w:type="gramEnd"/>
      <w:r w:rsidR="004D05CF">
        <w:rPr>
          <w:rFonts w:ascii="Arial" w:hAnsi="Arial" w:cs="Arial"/>
          <w:color w:val="666666"/>
          <w:sz w:val="21"/>
          <w:szCs w:val="21"/>
        </w:rPr>
        <w:t xml:space="preserve"> pas moins d’une trentaine d’</w:t>
      </w:r>
      <w:r>
        <w:rPr>
          <w:rFonts w:ascii="Arial" w:hAnsi="Arial" w:cs="Arial"/>
          <w:color w:val="666666"/>
          <w:sz w:val="21"/>
          <w:szCs w:val="21"/>
        </w:rPr>
        <w:t>entreprises qui souhaitent s’implanter ! D’ici 2 à 3 ans, toutes ces entreprises sortiront de terre et créeront un volume considérable d’emplois.</w:t>
      </w:r>
    </w:p>
    <w:p w:rsidR="00B54CC5" w:rsidRDefault="00B54CC5" w:rsidP="00865B2E"/>
    <w:sectPr w:rsidR="00B5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C5"/>
    <w:rsid w:val="004D05CF"/>
    <w:rsid w:val="00783BCB"/>
    <w:rsid w:val="00865B2E"/>
    <w:rsid w:val="00871A6E"/>
    <w:rsid w:val="008F52AF"/>
    <w:rsid w:val="00B54CC5"/>
    <w:rsid w:val="00BE7EDD"/>
    <w:rsid w:val="00D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4AC1-20ED-4821-840F-032EA78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6E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83BCB"/>
    <w:pPr>
      <w:keepNext/>
      <w:keepLines/>
      <w:spacing w:line="240" w:lineRule="auto"/>
      <w:outlineLvl w:val="0"/>
    </w:pPr>
    <w:rPr>
      <w:rFonts w:ascii="Tw Cen MT" w:eastAsiaTheme="majorEastAsia" w:hAnsi="Tw Cen MT" w:cstheme="majorBidi"/>
      <w:caps/>
      <w:spacing w:val="20"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2AF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2AF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2AF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3BCB"/>
    <w:rPr>
      <w:rFonts w:ascii="Tw Cen MT" w:eastAsiaTheme="majorEastAsia" w:hAnsi="Tw Cen MT" w:cstheme="majorBidi"/>
      <w:caps/>
      <w:spacing w:val="20"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5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F5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54CC5"/>
    <w:rPr>
      <w:b/>
      <w:bCs/>
    </w:rPr>
  </w:style>
  <w:style w:type="character" w:customStyle="1" w:styleId="4yxo">
    <w:name w:val="_4yxo"/>
    <w:basedOn w:val="Policepardfaut"/>
    <w:rsid w:val="00B5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2020-03-03T07:41:00Z</dcterms:created>
  <dcterms:modified xsi:type="dcterms:W3CDTF">2020-03-03T08:09:00Z</dcterms:modified>
</cp:coreProperties>
</file>